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63.xml" ContentType="application/vnd.openxmlformats-officedocument.wordprocessingml.footer+xml"/>
  <Override PartName="/word/header62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CA Verplicht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CA Beperkte duurtijd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DSI - Gewestelijke RUP - Grondvlakken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overdrukken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Gewestelijke RUP - Speciale contour, lijnen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2016 -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2019 -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Ferrariskaart (1777),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dag |07u00-23u00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Geluidsbelasting nacht |23u00-07u00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ozon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Luchtkwaliteit – fijnstof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Ruimte &amp; groen – open ruimte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Straling zendantennes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Lichtemissies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Mobiliteit bereikbaar met openbaar vervoer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Watergevoelige openruimtegebieden (WORG)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Leefkwaliteit Vlaanderen </w:t>
      </w:r>
      <w:r>
        <w:rPr/>
        <w:fldChar w:fldCharType="begin"/>
      </w:r>
      <w:r>
        <w:rPr/>
        <w:instrText xml:space="preserve">HYPERLINK "https://www.leefkwaliteitvlaanderen.be/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3810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3810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gbg_5281152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BU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140.74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53.12 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13013C0281/00P002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13013C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 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Graphic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27/04/19 13:09:42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983.51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129.07 m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"https://eservices.minfin.fgov.be/ecad-web/#/?capakey=13013C0281/00P002&amp;local=%5Blanguage%5D"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CA Verplicht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CAverplicht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828800" cy="533400"/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13013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Herselt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verplicht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False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"https://www.geopunt.be/?service=https%3a%2f%2fgeo.api.vlaanderen.be%2fWonenVlaanderen%2fwms%3flayers%3dCAverplicht&amp;perceel=13013C0281/00P002"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CA Beperkte duurtijd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CAbeperkteDuurtijd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86000" cy="5334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Gemeente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Herselt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NISCODE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13013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Datum goedkeuring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14-12-2020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Termijn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Regels beperkte geldigheid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Indien uit het technisch verslag van het conformiteitsonderzoek blijkt dat een woning of kamer 5 of meer gebreken vertoont uit categorie I, dan wordt de geldigheidsduur beperkt tot 5 jaar;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URL regels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 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 Beperkt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True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"https://www.geopunt.be/?service=https%3a%2f%2fgeo.api.vlaanderen.be%2fWonenVlaanderen%2fwms%3flayers%3dCAbeperkteDuurtijd&amp;perceel=13013C0281/00P002"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Gewestplan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Herentals - Mol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1978-09-20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origineel gewestplan Herentals - Mol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 voorschrift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gebieden voor verblijfrecreatie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1978-09-20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DSI - Gewestelijke RUP - Grondvlakken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"https://www.geopunt.be/?service=https%3a%2f%2fwww.mercator.vlaanderen.be%2fraadpleegdienstenmercatorpubliek%2fwms%3flayers%3dlu%3alu_gewrup_gv&amp;perceel=13013C0281/00P002"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Gewestelijke RUP - Speciale contour, overdrukken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DSI - Gewestelijke RUP - Speciale contour, overdrukken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15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"https://www.geopunt.be/?service=https%3a%2f%2fwww.mercator.vlaanderen.be%2fraadpleegdienstenmercatorpubliek%2fwms%3flayers%3dlu%3alu_gewrup_ctspec_ov&amp;perceel=13013C0281/00P002"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Gewestelijke RUP - Speciale contour, lijnen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"https://www.geopunt.be/?service=https%3a%2f%2fwww.mercator.vlaanderen.be%2fraadpleegdienstenmercatorpubliek%2fwms%3flayers%3dlu%3alu_gewrup_ctspec_ln&amp;perceel=13013C0281/00P002"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Luchtfoto Vlaanderen winter 2016 - kleur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7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"https://www.geopunt.be/?service=https%3a%2f%2fgeo.api.vlaanderen.be%2fomw%2fwms%3flayers%3dOMWRGB16VL&amp;perceel=13013C0281/00P002"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Luchtfoto Vlaanderen winter 2019 - kleur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"https://www.geopunt.be/?service=https%3a%2f%2fgeo.api.vlaanderen.be%2fomw%2fwms%3flayers%3dOMWRGB19VL&amp;perceel=13013C0281/00P002"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Ferrariskaart (1777), Vlaanderen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"https://www.geopunt.be/?service=https%3a%2f%2fgeo.api.vlaanderen.be%2fhistcart%2fwms%3flayers%3dferraris&amp;perceel=13013C0281/00P002"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1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Geluidsbelasting dag |07u00-23u00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3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4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dag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00125" cy="1905000"/>
                  <wp:docPr id="25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"https://www.geopunt.be/?service=%0d%0ahttps%3a%2f%2fwww.mercator.vlaanderen.be%2fraadpleegdienstenmercatorpubliek%2fwms%3flayers%3dhh%3ahh_weg_aan_lden_2021_c%2chh%3ahh_spoor_lden_2021_c%2chh%3ahh_lucht_lden_2021_c&amp;perceel=13013C0281/00P002"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Geluidsbelasting nacht |23u00-07u00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aanvullende 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7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spoorwegen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8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Strategische geluidsbelastingskaart 2021 luchthaven(s) nacht</w:t>
            </w:r>
          </w:p>
          <w:p>
            <w:pPr>
              <w:spacing/>
              <w:rPr/>
            </w:pPr>
            <w:r>
              <w:rPr/>
              <w:drawing>
                <wp:inline>
                  <wp:extent cx="962025" cy="1905000"/>
                  <wp:docPr id="29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"https://www.geopunt.be/?service=%0d%0ahttps%3a%2f%2fwww.mercator.vlaanderen.be%2fraadpleegdienstenmercatorpubliek%2fwms%3flayers%3dhh%3ahh_weg_aan_lnight_2021_c%2chh%3ahh_spoor_lnight_2021_c%2chh%3ahh_lucht_lnight_2021_c&amp;perceel=13013C0281/00P002"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0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Hoog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hoger dan 3m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Laag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Begroeiing Lager dan 3m, niet in landbouwgebruik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1905000"/>
                  <wp:docPr id="32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"https://www.geopunt.be/?service=https%3a%2f%2fgeoserver-extern.ovam.be%2fgeoserver%2fwms%3flayers%3dbbgis%3adossierinfo&amp;perceel=13013C0281/00P002"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524000"/>
                  <wp:docPr id="34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null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unknown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"https://www.geopunt.be/?service=https%3a%2f%2fgeoserver-extern.ovam.be%2fgeoserver%2fwms%3flayers%3dbbgis%3aschadeinfo&amp;perceel=13013C0281/00P002"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Luchtkwaliteit – ozon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52500" cy="4781550"/>
                  <wp:docPr id="36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"https://www.geopunt.be/?service=https%3a%2f%2fgeo.irceline.be%2frioifdm%2fwms%3flayers%3do3_net60_2021_vl&amp;perceel=13013C0281/00P002"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Luchtkwaliteit – fijnstof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1152525" cy="4781550"/>
                  <wp:docPr id="38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78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"https://www.geopunt.be/?service=https%3a%2f%2fgeo.irceline.be%2fwms%3flayers%3dpm25_anmean_2021_atmostreet_vl&amp;perceel=13013C0281/00P002"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Ruimte &amp; groen – open ruimte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9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Samenhangende Open Ruimte Gebieden - toestand 2019</w:t>
            </w:r>
          </w:p>
          <w:p>
            <w:pPr>
              <w:spacing/>
              <w:rPr/>
            </w:pPr>
            <w:r>
              <w:rPr/>
              <w:drawing>
                <wp:inline>
                  <wp:extent cx="3076575" cy="1905000"/>
                  <wp:docPr id="40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1816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1816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sorg_type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grotere landelijke open ruimte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 van het natuurbeheerplan, in hectare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15023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"https://www.geopunt.be/?service=https%3a%2f%2fwww.mercator.vlaanderen.be%2fraadpleegdienstenmercatorpubliek%2fwms%3flayers%3dlu%3alu_sorg_vlaa_2019&amp;perceel=13013C0281/00P002"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Straling zendantennes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Zendantennes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42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"https://www.geopunt.be/?service=https%3a%2f%2fwww.mercator.vlaanderen.be%2fraadpleegdienstenmercatorpubliek%2fus%2fwms%3flayers%3dus%3aus_zndant_pnt&amp;perceel=13013C0281/00P002"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Lichtemissies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3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"https://www.geopunt.be/?service=https%3a%2f%2fwww.mercator.vlaanderen.be%2fraadpleegdienstenmercatorpubliek%2fwms%3flayers%3dhh%3ahh_licht_2019&amp;perceel=13013C0281/00P002"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Mobiliteit bereikbaar met openbaar vervoer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"https://www.geopunt.be/?service=https%3a%2f%2fwww.mercator.vlaanderen.be%2fraadpleegdienstenmercatorpubliek%2fwms%3flayers%3dlu%3alu_knptw_ha_2019&amp;perceel=13013C0281/00P002"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5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47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381000"/>
                  <wp:docPr id="48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381000"/>
                  <wp:docPr id="49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381000"/>
                  <wp:docPr id="50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Watertoets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1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2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Capakey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13013C0281/00P002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Percel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Gebouw scores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fluviaal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kust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beheerders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Provincie Antwerpen - Grote Nete</w:t>
            </w:r>
          </w:p>
        </w:tc>
      </w:tr>
    </w:tbl>
    <w:p>
      <w:pPr>
        <w:spacing/>
        <w:rPr/>
      </w:pPr>
    </w:p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4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6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7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3486150" cy="685800"/>
                  <wp:docPr id="58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P-score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Watergevoelige openruimtegebieden (WORG)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lu:lu_wor_ct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60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"https://www.geopunt.be/?service=https%3a%2f%2fwww.mercator.vlaanderen.be%2fraadpleegdienstenmercatorpubliek%2fwms%3flayers%3dlu%3alu_wor_ct&amp;perceel=13013C0281/00P002"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19300" cy="381000"/>
                  <wp:docPr id="62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47900" cy="381000"/>
                  <wp:docPr id="63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381000"/>
                  <wp:docPr id="64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81000"/>
                  <wp:docPr id="65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381000"/>
                  <wp:docPr id="66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381000"/>
                  <wp:docPr id="67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800350" cy="381000"/>
                  <wp:docPr id="68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0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1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2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3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4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"https://www.geopunt.be/?service=https%3a%2f%2fwww.mercator.vlaanderen.be%2fraadpleegdienstenmercatorpubliek%2fwms%3flayers%3dps%3aps_bes_land%2cps%3aps_bes_arch_site%2cps%3aps_bes_sd_gezicht%2cps%3aps_bes_monument%2cps%3aps_bes_ovgzone&amp;perceel=13013C0281/00P002"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6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7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8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archeologische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79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0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"https://www.geopunt.be/?service=https%3a%2f%2fwww.mercator.vlaanderen.be%2fraadpleegdienstenmercatorpubliek%2fwms%3flayers%3dps%3aps_vast_la_rel%2cps%3aps_vast_le%2cps%3aps_vast_az%2cps%3aps_vast_az%2cps%3aps_vast_be&amp;perceel=13013C0281/00P002"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Erfgoedlandschappen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1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2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"https://www.geopunt.be/?service=https%3a%2f%2fwww.mercator.vlaanderen.be%2fraadpleegdienstenmercatorpubliek%2fwms%3flayers%3dam%3aam_erfgls&amp;perceel=13013C0281/00P002"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Unesco Werelderfgoed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3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4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werelderfgoed - 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5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"https://www.geopunt.be/?service=https%3a%2f%2fwww.mercator.vlaanderen.be%2fraadpleegdienstenmercatorpubliek%2fwms%3flayers%3dps%3aps_unesco_kern%2cps%3aps_unesco_buffer&amp;perceel=13013C0281/00P002"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Gebieden geen Archeologie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6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gga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7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"https://www.geopunt.be/?service=https%3a%2f%2fwww.mercator.vlaanderen.be%2fraadpleegdienstenmercatorpubliek%2fwms%3flayers%3dam%3aam_gga_gew_pub&amp;perceel=13013C0281/00P002"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Plannen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89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381000" cy="381000"/>
                  <wp:docPr id="90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"https://www.geopunt.be/?service=https%3a%2f%2fwww.mercator.vlaanderen.be%2fraadpleegdienstenmercatorpubliek%2fwms%3flayers%3dam%3aam_pln_bhpl_pub%2cam%3aam_pln_richtp_pub&amp;perceel=13013C0281/00P002"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</w:p>
    <w:sectPr>
      <w:headerReference w:type="default" r:id="rId62"/>
      <w:footerReference w:type="default" r:id="rId63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63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 Olivier Boon 15143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62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1619250" cy="809625"/>
          <wp:wrapNone/>
          <wp:docPr id="91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6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809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23/03/2026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13013C0281/00P002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Cindy Van Tongerloo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Waterheide 21, 2230 Herselt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65" Type="http://schemas.openxmlformats.org/officeDocument/2006/relationships/styles" Target="styles.xml" /><Relationship Id="rId66" Type="http://schemas.openxmlformats.org/officeDocument/2006/relationships/settings" Target="settings.xml" /><Relationship Id="rId67" Type="http://schemas.openxmlformats.org/officeDocument/2006/relationships/theme" Target="theme/theme1.xml" /><Relationship Id="rId63" Type="http://schemas.openxmlformats.org/officeDocument/2006/relationships/footer" Target="footer63.xml" /><Relationship Id="rId62" Type="http://schemas.openxmlformats.org/officeDocument/2006/relationships/header" Target="header62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/Relationships>
</file>

<file path=word/_rels/header62.xml.rels>&#65279;<?xml version="1.0" encoding="utf-8" standalone="yes"?><Relationships xmlns="http://schemas.openxmlformats.org/package/2006/relationships"><Relationship Id="rId6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2026-03-23T14:41:07Z</dcterms:created>
  <dcterms:modified xsi:type="dcterms:W3CDTF">2026-03-23T14:41:07Z</dcterms:modified>
</cp:coreProperties>
</file>